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A852F" w14:textId="0956DBA8" w:rsidR="002A2ECD" w:rsidRDefault="00455F7B" w:rsidP="0053612A">
      <w:pPr>
        <w:spacing w:before="100" w:beforeAutospacing="1" w:after="100" w:afterAutospacing="1" w:line="240" w:lineRule="auto"/>
        <w:jc w:val="center"/>
        <w:rPr>
          <w:rFonts w:ascii="Times New Roman" w:hAnsi="Times New Roman" w:cs="Times New Roman"/>
          <w:b/>
          <w:bCs/>
        </w:rPr>
      </w:pPr>
      <w:r>
        <w:rPr>
          <w:rFonts w:ascii="Times New Roman" w:hAnsi="Times New Roman" w:cs="Times New Roman"/>
          <w:b/>
          <w:bCs/>
        </w:rPr>
        <w:t>“</w:t>
      </w:r>
      <w:r w:rsidR="002A2ECD" w:rsidRPr="002A2ECD">
        <w:rPr>
          <w:rFonts w:ascii="Times New Roman" w:hAnsi="Times New Roman" w:cs="Times New Roman"/>
          <w:b/>
          <w:bCs/>
        </w:rPr>
        <w:t>THE IMPACT OF MOBILE PHONE USE ON CHILDREN AND ADOLESCENTS: BEHAVIO</w:t>
      </w:r>
      <w:r w:rsidR="004642BA">
        <w:rPr>
          <w:rFonts w:ascii="Times New Roman" w:hAnsi="Times New Roman" w:cs="Times New Roman"/>
          <w:b/>
          <w:bCs/>
        </w:rPr>
        <w:t>U</w:t>
      </w:r>
      <w:r w:rsidR="002A2ECD" w:rsidRPr="002A2ECD">
        <w:rPr>
          <w:rFonts w:ascii="Times New Roman" w:hAnsi="Times New Roman" w:cs="Times New Roman"/>
          <w:b/>
          <w:bCs/>
        </w:rPr>
        <w:t>RAL, EMOTIONAL, AND ACADEMIC CONSEQUENCES</w:t>
      </w:r>
      <w:r>
        <w:rPr>
          <w:rFonts w:ascii="Times New Roman" w:hAnsi="Times New Roman" w:cs="Times New Roman"/>
          <w:b/>
          <w:bCs/>
        </w:rPr>
        <w:t>”</w:t>
      </w:r>
    </w:p>
    <w:p w14:paraId="67C0216D" w14:textId="77777777" w:rsidR="00455F7B" w:rsidRPr="00455F7B" w:rsidRDefault="00455F7B" w:rsidP="0053612A">
      <w:pPr>
        <w:spacing w:after="0" w:line="240" w:lineRule="auto"/>
        <w:jc w:val="center"/>
        <w:rPr>
          <w:rFonts w:ascii="Times New Roman" w:eastAsia="Times New Roman" w:hAnsi="Times New Roman" w:cs="Times New Roman"/>
          <w:kern w:val="0"/>
          <w14:ligatures w14:val="none"/>
        </w:rPr>
      </w:pPr>
      <w:r w:rsidRPr="00455F7B">
        <w:rPr>
          <w:rFonts w:ascii="Times New Roman" w:eastAsia="Times New Roman" w:hAnsi="Times New Roman" w:cs="Times New Roman"/>
          <w:kern w:val="0"/>
          <w14:ligatures w14:val="none"/>
        </w:rPr>
        <w:t xml:space="preserve">Mangal R Temgire </w:t>
      </w:r>
      <w:r w:rsidRPr="00455F7B">
        <w:rPr>
          <w:rFonts w:ascii="Calibri" w:eastAsia="Calibri" w:hAnsi="Calibri" w:cs="Mangal"/>
          <w:b/>
          <w:kern w:val="0"/>
          <w:sz w:val="24"/>
          <w:szCs w:val="24"/>
          <w:vertAlign w:val="superscript"/>
          <w14:ligatures w14:val="none"/>
        </w:rPr>
        <w:t>1</w:t>
      </w:r>
    </w:p>
    <w:p w14:paraId="50CF367A" w14:textId="77777777" w:rsidR="00455F7B" w:rsidRPr="00455F7B" w:rsidRDefault="00455F7B" w:rsidP="0053612A">
      <w:pPr>
        <w:autoSpaceDE w:val="0"/>
        <w:autoSpaceDN w:val="0"/>
        <w:adjustRightInd w:val="0"/>
        <w:spacing w:after="0" w:line="240" w:lineRule="auto"/>
        <w:jc w:val="center"/>
        <w:rPr>
          <w:rFonts w:ascii="Times New Roman" w:eastAsia="Times New Roman" w:hAnsi="Times New Roman" w:cs="Times New Roman"/>
          <w:kern w:val="0"/>
          <w:sz w:val="24"/>
          <w:szCs w:val="24"/>
          <w14:ligatures w14:val="none"/>
        </w:rPr>
      </w:pPr>
      <w:r w:rsidRPr="00455F7B">
        <w:rPr>
          <w:rFonts w:ascii="Times New Roman" w:eastAsia="Times New Roman" w:hAnsi="Times New Roman" w:cs="Times New Roman"/>
          <w:kern w:val="0"/>
          <w:sz w:val="24"/>
          <w:szCs w:val="24"/>
          <w14:ligatures w14:val="none"/>
        </w:rPr>
        <w:t>M.Sc. (Child Health Nursing)</w:t>
      </w:r>
      <w:r w:rsidRPr="00455F7B">
        <w:rPr>
          <w:rFonts w:ascii="Times New Roman" w:eastAsia="Calibri" w:hAnsi="Times New Roman" w:cs="Times New Roman"/>
          <w:color w:val="000000"/>
          <w:kern w:val="0"/>
          <w:sz w:val="24"/>
          <w:szCs w:val="24"/>
          <w14:ligatures w14:val="none"/>
        </w:rPr>
        <w:t xml:space="preserve">, </w:t>
      </w:r>
      <w:r w:rsidRPr="00455F7B">
        <w:rPr>
          <w:rFonts w:ascii="Times New Roman" w:eastAsia="Times New Roman" w:hAnsi="Times New Roman" w:cs="Times New Roman"/>
          <w:kern w:val="0"/>
          <w:sz w:val="24"/>
          <w:szCs w:val="24"/>
          <w14:ligatures w14:val="none"/>
        </w:rPr>
        <w:t xml:space="preserve">Clinical Instructor </w:t>
      </w:r>
      <w:r w:rsidRPr="00455F7B">
        <w:rPr>
          <w:rFonts w:ascii="Times New Roman" w:eastAsia="Calibri" w:hAnsi="Times New Roman" w:cs="Times New Roman"/>
          <w:color w:val="000000"/>
          <w:kern w:val="0"/>
          <w:sz w:val="24"/>
          <w:szCs w:val="24"/>
          <w14:ligatures w14:val="none"/>
        </w:rPr>
        <w:t>MKSSSBTINE, MUHS University, Pune, India</w:t>
      </w:r>
    </w:p>
    <w:p w14:paraId="3869C508" w14:textId="77777777" w:rsidR="00455F7B" w:rsidRPr="00455F7B" w:rsidRDefault="00455F7B" w:rsidP="0053612A">
      <w:pPr>
        <w:autoSpaceDE w:val="0"/>
        <w:autoSpaceDN w:val="0"/>
        <w:adjustRightInd w:val="0"/>
        <w:spacing w:after="0" w:line="240" w:lineRule="auto"/>
        <w:ind w:left="360"/>
        <w:jc w:val="center"/>
        <w:outlineLvl w:val="0"/>
        <w:rPr>
          <w:rFonts w:ascii="Times New Roman" w:eastAsia="Calibri" w:hAnsi="Times New Roman" w:cs="Times New Roman"/>
          <w:bCs/>
          <w:kern w:val="0"/>
          <w:sz w:val="24"/>
          <w:szCs w:val="24"/>
          <w14:ligatures w14:val="none"/>
        </w:rPr>
      </w:pPr>
      <w:r w:rsidRPr="00455F7B">
        <w:rPr>
          <w:rFonts w:ascii="Times New Roman" w:eastAsia="Calibri" w:hAnsi="Times New Roman" w:cs="Times New Roman"/>
          <w:bCs/>
          <w:kern w:val="0"/>
          <w:sz w:val="24"/>
          <w:szCs w:val="24"/>
          <w14:ligatures w14:val="none"/>
        </w:rPr>
        <w:t>E-mail: mangalt431@gmail.com</w:t>
      </w:r>
    </w:p>
    <w:p w14:paraId="726BE4B0" w14:textId="77777777" w:rsidR="0053612A" w:rsidRDefault="00627776" w:rsidP="0053612A">
      <w:pPr>
        <w:spacing w:before="100" w:beforeAutospacing="1" w:after="100" w:afterAutospacing="1" w:line="240" w:lineRule="auto"/>
        <w:jc w:val="both"/>
        <w:rPr>
          <w:rFonts w:ascii="Times New Roman" w:eastAsia="Times New Roman" w:hAnsi="Times New Roman" w:cs="Times New Roman"/>
          <w:i/>
          <w:iCs/>
          <w:kern w:val="0"/>
          <w:lang w:eastAsia="en-IN"/>
          <w14:ligatures w14:val="none"/>
        </w:rPr>
      </w:pPr>
      <w:r w:rsidRPr="00455F7B">
        <w:rPr>
          <w:rFonts w:ascii="Times New Roman" w:eastAsia="Times New Roman" w:hAnsi="Times New Roman" w:cs="Times New Roman"/>
          <w:b/>
          <w:bCs/>
          <w:i/>
          <w:iCs/>
          <w:kern w:val="0"/>
          <w:lang w:eastAsia="en-IN"/>
          <w14:ligatures w14:val="none"/>
        </w:rPr>
        <w:t>Abstract</w:t>
      </w:r>
      <w:r w:rsidRPr="00455F7B">
        <w:rPr>
          <w:rFonts w:ascii="Times New Roman" w:eastAsia="Times New Roman" w:hAnsi="Times New Roman" w:cs="Times New Roman"/>
          <w:i/>
          <w:iCs/>
          <w:kern w:val="0"/>
          <w:lang w:eastAsia="en-IN"/>
          <w14:ligatures w14:val="none"/>
        </w:rPr>
        <w:br/>
        <w:t>This review examines the impact of mobile phone use on children and adolescents, highlighting behavio</w:t>
      </w:r>
      <w:r w:rsidR="00267CCD">
        <w:rPr>
          <w:rFonts w:ascii="Times New Roman" w:eastAsia="Times New Roman" w:hAnsi="Times New Roman" w:cs="Times New Roman"/>
          <w:i/>
          <w:iCs/>
          <w:kern w:val="0"/>
          <w:lang w:eastAsia="en-IN"/>
          <w14:ligatures w14:val="none"/>
        </w:rPr>
        <w:t>u</w:t>
      </w:r>
      <w:r w:rsidRPr="00455F7B">
        <w:rPr>
          <w:rFonts w:ascii="Times New Roman" w:eastAsia="Times New Roman" w:hAnsi="Times New Roman" w:cs="Times New Roman"/>
          <w:i/>
          <w:iCs/>
          <w:kern w:val="0"/>
          <w:lang w:eastAsia="en-IN"/>
          <w14:ligatures w14:val="none"/>
        </w:rPr>
        <w:t>ral, emotional, and academic consequences. Research consistently shows that excessive screen time leads to issues such as irritability, inattention, and social withdrawal. Increased use of mobile devices is also linked to poor academic performance and mental health concerns, including anxiety and depression. Parental monitoring and balanced school policies are essential for minimizing negative effects. The review calls for further research into interventions to mitigate these outcomes.</w:t>
      </w:r>
    </w:p>
    <w:p w14:paraId="2FFE579D" w14:textId="48CCC344" w:rsidR="00627776" w:rsidRPr="00455F7B" w:rsidRDefault="00627776" w:rsidP="0053612A">
      <w:pPr>
        <w:spacing w:before="100" w:beforeAutospacing="1" w:after="100" w:afterAutospacing="1" w:line="240" w:lineRule="auto"/>
        <w:jc w:val="both"/>
        <w:rPr>
          <w:rFonts w:ascii="Times New Roman" w:eastAsia="Times New Roman" w:hAnsi="Times New Roman" w:cs="Times New Roman"/>
          <w:i/>
          <w:iCs/>
          <w:kern w:val="0"/>
          <w:lang w:eastAsia="en-IN"/>
          <w14:ligatures w14:val="none"/>
        </w:rPr>
      </w:pPr>
      <w:r w:rsidRPr="00455F7B">
        <w:rPr>
          <w:rFonts w:ascii="Times New Roman" w:eastAsia="Times New Roman" w:hAnsi="Times New Roman" w:cs="Times New Roman"/>
          <w:i/>
          <w:iCs/>
          <w:kern w:val="0"/>
          <w:lang w:eastAsia="en-IN"/>
          <w14:ligatures w14:val="none"/>
        </w:rPr>
        <w:br/>
      </w:r>
      <w:r w:rsidRPr="00455F7B">
        <w:rPr>
          <w:rFonts w:ascii="Times New Roman" w:eastAsia="Times New Roman" w:hAnsi="Times New Roman" w:cs="Times New Roman"/>
          <w:b/>
          <w:bCs/>
          <w:i/>
          <w:iCs/>
          <w:kern w:val="0"/>
          <w:lang w:eastAsia="en-IN"/>
          <w14:ligatures w14:val="none"/>
        </w:rPr>
        <w:t>Keywords</w:t>
      </w:r>
      <w:r w:rsidRPr="00455F7B">
        <w:rPr>
          <w:rFonts w:ascii="Times New Roman" w:eastAsia="Times New Roman" w:hAnsi="Times New Roman" w:cs="Times New Roman"/>
          <w:i/>
          <w:iCs/>
          <w:kern w:val="0"/>
          <w:lang w:eastAsia="en-IN"/>
          <w14:ligatures w14:val="none"/>
        </w:rPr>
        <w:t>: mobile phone use, children, adolescents, behavio</w:t>
      </w:r>
      <w:r w:rsidR="00267CCD">
        <w:rPr>
          <w:rFonts w:ascii="Times New Roman" w:eastAsia="Times New Roman" w:hAnsi="Times New Roman" w:cs="Times New Roman"/>
          <w:i/>
          <w:iCs/>
          <w:kern w:val="0"/>
          <w:lang w:eastAsia="en-IN"/>
          <w14:ligatures w14:val="none"/>
        </w:rPr>
        <w:t>u</w:t>
      </w:r>
      <w:r w:rsidRPr="00455F7B">
        <w:rPr>
          <w:rFonts w:ascii="Times New Roman" w:eastAsia="Times New Roman" w:hAnsi="Times New Roman" w:cs="Times New Roman"/>
          <w:i/>
          <w:iCs/>
          <w:kern w:val="0"/>
          <w:lang w:eastAsia="en-IN"/>
          <w14:ligatures w14:val="none"/>
        </w:rPr>
        <w:t>ral changes, emotional health, academic performance, screen time, mental health, parental involvement.</w:t>
      </w:r>
    </w:p>
    <w:p w14:paraId="4B73EA1E" w14:textId="35F2BF80" w:rsidR="00627776" w:rsidRPr="00D1559B" w:rsidRDefault="00627776" w:rsidP="0053612A">
      <w:pPr>
        <w:spacing w:before="100" w:beforeAutospacing="1" w:after="100" w:afterAutospacing="1" w:line="240" w:lineRule="auto"/>
        <w:jc w:val="both"/>
        <w:rPr>
          <w:rFonts w:ascii="Times New Roman" w:eastAsia="Times New Roman" w:hAnsi="Times New Roman" w:cs="Times New Roman"/>
          <w:kern w:val="0"/>
          <w:vertAlign w:val="superscript"/>
          <w:lang w:eastAsia="en-IN"/>
          <w14:ligatures w14:val="none"/>
        </w:rPr>
      </w:pPr>
      <w:r w:rsidRPr="00627776">
        <w:rPr>
          <w:rFonts w:ascii="Times New Roman" w:eastAsia="Times New Roman" w:hAnsi="Times New Roman" w:cs="Times New Roman"/>
          <w:b/>
          <w:bCs/>
          <w:kern w:val="0"/>
          <w:lang w:eastAsia="en-IN"/>
          <w14:ligatures w14:val="none"/>
        </w:rPr>
        <w:t>Introduction</w:t>
      </w:r>
      <w:r w:rsidRPr="00627776">
        <w:rPr>
          <w:rFonts w:ascii="Times New Roman" w:eastAsia="Times New Roman" w:hAnsi="Times New Roman" w:cs="Times New Roman"/>
          <w:kern w:val="0"/>
          <w:lang w:eastAsia="en-IN"/>
          <w14:ligatures w14:val="none"/>
        </w:rPr>
        <w:br/>
        <w:t>The widespread use of mobile phones among children and adolescents raises concerns about their effects on development. Originally designed for communication, mobile phones now serve various functions, including gaming and social media. This review explores the effects of mobile phone usage on children's behavio</w:t>
      </w:r>
      <w:r w:rsidR="00267CCD">
        <w:rPr>
          <w:rFonts w:ascii="Times New Roman" w:eastAsia="Times New Roman" w:hAnsi="Times New Roman" w:cs="Times New Roman"/>
          <w:kern w:val="0"/>
          <w:lang w:eastAsia="en-IN"/>
          <w14:ligatures w14:val="none"/>
        </w:rPr>
        <w:t>u</w:t>
      </w:r>
      <w:r w:rsidRPr="00627776">
        <w:rPr>
          <w:rFonts w:ascii="Times New Roman" w:eastAsia="Times New Roman" w:hAnsi="Times New Roman" w:cs="Times New Roman"/>
          <w:kern w:val="0"/>
          <w:lang w:eastAsia="en-IN"/>
          <w14:ligatures w14:val="none"/>
        </w:rPr>
        <w:t xml:space="preserve">r, mental health, and academic performance, stressing the need for balanced use and further investigation into potential </w:t>
      </w:r>
      <w:r w:rsidR="00241E48" w:rsidRPr="00627776">
        <w:rPr>
          <w:rFonts w:ascii="Times New Roman" w:eastAsia="Times New Roman" w:hAnsi="Times New Roman" w:cs="Times New Roman"/>
          <w:kern w:val="0"/>
          <w:lang w:eastAsia="en-IN"/>
          <w14:ligatures w14:val="none"/>
        </w:rPr>
        <w:t xml:space="preserve">interventions </w:t>
      </w:r>
      <w:r w:rsidR="00241E48" w:rsidRPr="00D1559B">
        <w:rPr>
          <w:rFonts w:ascii="Times New Roman" w:eastAsia="Times New Roman" w:hAnsi="Times New Roman" w:cs="Times New Roman"/>
          <w:kern w:val="0"/>
          <w:vertAlign w:val="superscript"/>
          <w:lang w:eastAsia="en-IN"/>
          <w14:ligatures w14:val="none"/>
        </w:rPr>
        <w:t>[</w:t>
      </w:r>
      <w:r w:rsidRPr="00D1559B">
        <w:rPr>
          <w:rFonts w:ascii="Times New Roman" w:eastAsia="Times New Roman" w:hAnsi="Times New Roman" w:cs="Times New Roman"/>
          <w:kern w:val="0"/>
          <w:vertAlign w:val="superscript"/>
          <w:lang w:eastAsia="en-IN"/>
          <w14:ligatures w14:val="none"/>
        </w:rPr>
        <w:t>2].</w:t>
      </w:r>
    </w:p>
    <w:p w14:paraId="38E950B3" w14:textId="437E58C8" w:rsidR="00627776" w:rsidRPr="00D1559B" w:rsidRDefault="00627776" w:rsidP="0053612A">
      <w:pPr>
        <w:spacing w:before="100" w:beforeAutospacing="1" w:after="100" w:afterAutospacing="1" w:line="240" w:lineRule="auto"/>
        <w:jc w:val="both"/>
        <w:rPr>
          <w:rFonts w:ascii="Times New Roman" w:eastAsia="Times New Roman" w:hAnsi="Times New Roman" w:cs="Times New Roman"/>
          <w:kern w:val="0"/>
          <w:vertAlign w:val="superscript"/>
          <w:lang w:eastAsia="en-IN"/>
          <w14:ligatures w14:val="none"/>
        </w:rPr>
      </w:pPr>
      <w:r w:rsidRPr="00627776">
        <w:rPr>
          <w:rFonts w:ascii="Times New Roman" w:eastAsia="Times New Roman" w:hAnsi="Times New Roman" w:cs="Times New Roman"/>
          <w:b/>
          <w:bCs/>
          <w:kern w:val="0"/>
          <w:lang w:eastAsia="en-IN"/>
          <w14:ligatures w14:val="none"/>
        </w:rPr>
        <w:t>Method</w:t>
      </w:r>
      <w:r w:rsidRPr="00627776">
        <w:rPr>
          <w:rFonts w:ascii="Times New Roman" w:eastAsia="Times New Roman" w:hAnsi="Times New Roman" w:cs="Times New Roman"/>
          <w:kern w:val="0"/>
          <w:lang w:eastAsia="en-IN"/>
          <w14:ligatures w14:val="none"/>
        </w:rPr>
        <w:br/>
        <w:t xml:space="preserve">This review includes studies published from 2010 to 2025, focusing on mobile phone use among youth. Research from various countries, including India, Japan, and Iran, was analyzed. The studies investigated aspects such as screen time, content exposure, and the effects on behavioral changes, academic performance, and mental health, along with the role of parental and school </w:t>
      </w:r>
      <w:r w:rsidR="00241E48" w:rsidRPr="00627776">
        <w:rPr>
          <w:rFonts w:ascii="Times New Roman" w:eastAsia="Times New Roman" w:hAnsi="Times New Roman" w:cs="Times New Roman"/>
          <w:kern w:val="0"/>
          <w:lang w:eastAsia="en-IN"/>
          <w14:ligatures w14:val="none"/>
        </w:rPr>
        <w:t xml:space="preserve">involvement </w:t>
      </w:r>
      <w:r w:rsidR="00241E48" w:rsidRPr="00D1559B">
        <w:rPr>
          <w:rFonts w:ascii="Times New Roman" w:eastAsia="Times New Roman" w:hAnsi="Times New Roman" w:cs="Times New Roman"/>
          <w:kern w:val="0"/>
          <w:vertAlign w:val="superscript"/>
          <w:lang w:eastAsia="en-IN"/>
          <w14:ligatures w14:val="none"/>
        </w:rPr>
        <w:t>[</w:t>
      </w:r>
      <w:r w:rsidRPr="00D1559B">
        <w:rPr>
          <w:rFonts w:ascii="Times New Roman" w:eastAsia="Times New Roman" w:hAnsi="Times New Roman" w:cs="Times New Roman"/>
          <w:kern w:val="0"/>
          <w:vertAlign w:val="superscript"/>
          <w:lang w:eastAsia="en-IN"/>
          <w14:ligatures w14:val="none"/>
        </w:rPr>
        <w:t>3].</w:t>
      </w:r>
    </w:p>
    <w:p w14:paraId="69C9A7A9" w14:textId="4719C1C6" w:rsidR="00627776" w:rsidRPr="00627776" w:rsidRDefault="00627776" w:rsidP="0053612A">
      <w:pPr>
        <w:spacing w:before="100" w:beforeAutospacing="1" w:after="100" w:afterAutospacing="1" w:line="240" w:lineRule="auto"/>
        <w:jc w:val="both"/>
        <w:rPr>
          <w:rFonts w:ascii="Times New Roman" w:eastAsia="Times New Roman" w:hAnsi="Times New Roman" w:cs="Times New Roman"/>
          <w:kern w:val="0"/>
          <w:lang w:eastAsia="en-IN"/>
          <w14:ligatures w14:val="none"/>
        </w:rPr>
      </w:pPr>
      <w:r w:rsidRPr="00627776">
        <w:rPr>
          <w:rFonts w:ascii="Times New Roman" w:eastAsia="Times New Roman" w:hAnsi="Times New Roman" w:cs="Times New Roman"/>
          <w:b/>
          <w:bCs/>
          <w:kern w:val="0"/>
          <w:lang w:eastAsia="en-IN"/>
          <w14:ligatures w14:val="none"/>
        </w:rPr>
        <w:t>Results</w:t>
      </w:r>
      <w:r w:rsidRPr="00627776">
        <w:rPr>
          <w:rFonts w:ascii="Times New Roman" w:eastAsia="Times New Roman" w:hAnsi="Times New Roman" w:cs="Times New Roman"/>
          <w:kern w:val="0"/>
          <w:lang w:eastAsia="en-IN"/>
          <w14:ligatures w14:val="none"/>
        </w:rPr>
        <w:br/>
        <w:t>The reviewed studies consistently show that excessive mobile phone use leads to behavio</w:t>
      </w:r>
      <w:r w:rsidR="00267CCD">
        <w:rPr>
          <w:rFonts w:ascii="Times New Roman" w:eastAsia="Times New Roman" w:hAnsi="Times New Roman" w:cs="Times New Roman"/>
          <w:kern w:val="0"/>
          <w:lang w:eastAsia="en-IN"/>
          <w14:ligatures w14:val="none"/>
        </w:rPr>
        <w:t>u</w:t>
      </w:r>
      <w:r w:rsidRPr="00627776">
        <w:rPr>
          <w:rFonts w:ascii="Times New Roman" w:eastAsia="Times New Roman" w:hAnsi="Times New Roman" w:cs="Times New Roman"/>
          <w:kern w:val="0"/>
          <w:lang w:eastAsia="en-IN"/>
          <w14:ligatures w14:val="none"/>
        </w:rPr>
        <w:t>ral problems like irritability, hyperactivity, and social withdrawal. Research from Japan and India found that prolonged screen time negatively affects children's behavio</w:t>
      </w:r>
      <w:r w:rsidR="00267CCD">
        <w:rPr>
          <w:rFonts w:ascii="Times New Roman" w:eastAsia="Times New Roman" w:hAnsi="Times New Roman" w:cs="Times New Roman"/>
          <w:kern w:val="0"/>
          <w:lang w:eastAsia="en-IN"/>
          <w14:ligatures w14:val="none"/>
        </w:rPr>
        <w:t>u</w:t>
      </w:r>
      <w:r w:rsidRPr="00627776">
        <w:rPr>
          <w:rFonts w:ascii="Times New Roman" w:eastAsia="Times New Roman" w:hAnsi="Times New Roman" w:cs="Times New Roman"/>
          <w:kern w:val="0"/>
          <w:lang w:eastAsia="en-IN"/>
          <w14:ligatures w14:val="none"/>
        </w:rPr>
        <w:t xml:space="preserve">r and academic achievement. Additionally, studies in Iran and China suggest a link between mobile phone addiction and mental health issues such as anxiety and depression. Parental control and school policies that manage screen time were found to help reduce these negative </w:t>
      </w:r>
      <w:r w:rsidR="00241E48" w:rsidRPr="00627776">
        <w:rPr>
          <w:rFonts w:ascii="Times New Roman" w:eastAsia="Times New Roman" w:hAnsi="Times New Roman" w:cs="Times New Roman"/>
          <w:kern w:val="0"/>
          <w:lang w:eastAsia="en-IN"/>
          <w14:ligatures w14:val="none"/>
        </w:rPr>
        <w:t xml:space="preserve">effects </w:t>
      </w:r>
      <w:r w:rsidR="00241E48" w:rsidRPr="00D1559B">
        <w:rPr>
          <w:rFonts w:ascii="Times New Roman" w:eastAsia="Times New Roman" w:hAnsi="Times New Roman" w:cs="Times New Roman"/>
          <w:kern w:val="0"/>
          <w:vertAlign w:val="superscript"/>
          <w:lang w:eastAsia="en-IN"/>
          <w14:ligatures w14:val="none"/>
        </w:rPr>
        <w:t>[</w:t>
      </w:r>
      <w:r w:rsidRPr="00D1559B">
        <w:rPr>
          <w:rFonts w:ascii="Times New Roman" w:eastAsia="Times New Roman" w:hAnsi="Times New Roman" w:cs="Times New Roman"/>
          <w:kern w:val="0"/>
          <w:vertAlign w:val="superscript"/>
          <w:lang w:eastAsia="en-IN"/>
          <w14:ligatures w14:val="none"/>
        </w:rPr>
        <w:t>4][5].</w:t>
      </w:r>
    </w:p>
    <w:p w14:paraId="7831E6EB" w14:textId="4AD556C9" w:rsidR="00627776" w:rsidRPr="00627776" w:rsidRDefault="00627776" w:rsidP="0053612A">
      <w:pPr>
        <w:spacing w:before="100" w:beforeAutospacing="1" w:after="100" w:afterAutospacing="1" w:line="240" w:lineRule="auto"/>
        <w:jc w:val="both"/>
        <w:rPr>
          <w:rFonts w:ascii="Times New Roman" w:eastAsia="Times New Roman" w:hAnsi="Times New Roman" w:cs="Times New Roman"/>
          <w:kern w:val="0"/>
          <w:lang w:eastAsia="en-IN"/>
          <w14:ligatures w14:val="none"/>
        </w:rPr>
      </w:pPr>
      <w:r w:rsidRPr="00627776">
        <w:rPr>
          <w:rFonts w:ascii="Times New Roman" w:eastAsia="Times New Roman" w:hAnsi="Times New Roman" w:cs="Times New Roman"/>
          <w:b/>
          <w:bCs/>
          <w:kern w:val="0"/>
          <w:lang w:eastAsia="en-IN"/>
          <w14:ligatures w14:val="none"/>
        </w:rPr>
        <w:t>Discussion</w:t>
      </w:r>
      <w:r w:rsidRPr="00627776">
        <w:rPr>
          <w:rFonts w:ascii="Times New Roman" w:eastAsia="Times New Roman" w:hAnsi="Times New Roman" w:cs="Times New Roman"/>
          <w:kern w:val="0"/>
          <w:lang w:eastAsia="en-IN"/>
          <w14:ligatures w14:val="none"/>
        </w:rPr>
        <w:br/>
        <w:t>The increase in mobile phone use among children and adolescents is a double-edged sword. On the one hand, mobile phones offer educational benefits and opportunities for social interaction. However, the studies reviewed consistently highlight that excessive use contributes to various problems. Behavio</w:t>
      </w:r>
      <w:r w:rsidR="00267CCD">
        <w:rPr>
          <w:rFonts w:ascii="Times New Roman" w:eastAsia="Times New Roman" w:hAnsi="Times New Roman" w:cs="Times New Roman"/>
          <w:kern w:val="0"/>
          <w:lang w:eastAsia="en-IN"/>
          <w14:ligatures w14:val="none"/>
        </w:rPr>
        <w:t>u</w:t>
      </w:r>
      <w:r w:rsidRPr="00627776">
        <w:rPr>
          <w:rFonts w:ascii="Times New Roman" w:eastAsia="Times New Roman" w:hAnsi="Times New Roman" w:cs="Times New Roman"/>
          <w:kern w:val="0"/>
          <w:lang w:eastAsia="en-IN"/>
          <w14:ligatures w14:val="none"/>
        </w:rPr>
        <w:t>ral issues like irritability, hyperactivity, and inattention can be directly correlated with high screen time. In terms of academic performance, research shows a negative relationship between prolonged mobile phone use and student achievement. This suggests that while technology is an indispensable tool in modern education, excessive use can detract from academic focus and engagement.</w:t>
      </w:r>
    </w:p>
    <w:p w14:paraId="2D74AE1F" w14:textId="77777777" w:rsidR="00627776" w:rsidRPr="00627776" w:rsidRDefault="00627776" w:rsidP="0053612A">
      <w:pPr>
        <w:spacing w:before="100" w:beforeAutospacing="1" w:after="100" w:afterAutospacing="1" w:line="240" w:lineRule="auto"/>
        <w:jc w:val="both"/>
        <w:rPr>
          <w:rFonts w:ascii="Times New Roman" w:eastAsia="Times New Roman" w:hAnsi="Times New Roman" w:cs="Times New Roman"/>
          <w:kern w:val="0"/>
          <w:lang w:eastAsia="en-IN"/>
          <w14:ligatures w14:val="none"/>
        </w:rPr>
      </w:pPr>
      <w:r w:rsidRPr="00627776">
        <w:rPr>
          <w:rFonts w:ascii="Times New Roman" w:eastAsia="Times New Roman" w:hAnsi="Times New Roman" w:cs="Times New Roman"/>
          <w:kern w:val="0"/>
          <w:lang w:eastAsia="en-IN"/>
          <w14:ligatures w14:val="none"/>
        </w:rPr>
        <w:t>Another critical area of concern is mental health. The reviewed studies point to an increase in anxiety, depression, and social withdrawal among children and adolescents who engage in excessive mobile phone use. The blue light emitted from screens, lack of face-to-face social interaction, and exposure to harmful content online are factors that may contribute to these mental health issues.</w:t>
      </w:r>
    </w:p>
    <w:p w14:paraId="7048B2B3" w14:textId="77777777" w:rsidR="00627776" w:rsidRPr="00627776" w:rsidRDefault="00627776" w:rsidP="0053612A">
      <w:pPr>
        <w:spacing w:before="100" w:beforeAutospacing="1" w:after="100" w:afterAutospacing="1" w:line="240" w:lineRule="auto"/>
        <w:jc w:val="both"/>
        <w:rPr>
          <w:rFonts w:ascii="Times New Roman" w:eastAsia="Times New Roman" w:hAnsi="Times New Roman" w:cs="Times New Roman"/>
          <w:kern w:val="0"/>
          <w:lang w:eastAsia="en-IN"/>
          <w14:ligatures w14:val="none"/>
        </w:rPr>
      </w:pPr>
      <w:r w:rsidRPr="00627776">
        <w:rPr>
          <w:rFonts w:ascii="Times New Roman" w:eastAsia="Times New Roman" w:hAnsi="Times New Roman" w:cs="Times New Roman"/>
          <w:kern w:val="0"/>
          <w:lang w:eastAsia="en-IN"/>
          <w14:ligatures w14:val="none"/>
        </w:rPr>
        <w:t>Despite the negative outcomes, parental monitoring and appropriate school policies can mitigate these effects. Active parental involvement, such as setting limits on screen time and monitoring content, plays a crucial role in reducing the adverse consequences of mobile phone use. Similarly, schools that enforce balanced technology policies, such as limiting mobile phone use during school hours, can help foster healthier relationships with technology.</w:t>
      </w:r>
    </w:p>
    <w:p w14:paraId="535C896C" w14:textId="30311DBD" w:rsidR="00241E48" w:rsidRDefault="00627776" w:rsidP="0053612A">
      <w:pPr>
        <w:spacing w:before="100" w:beforeAutospacing="1" w:after="100" w:afterAutospacing="1" w:line="240" w:lineRule="auto"/>
        <w:jc w:val="both"/>
        <w:rPr>
          <w:rFonts w:ascii="Times New Roman" w:eastAsia="Times New Roman" w:hAnsi="Times New Roman" w:cs="Times New Roman"/>
          <w:kern w:val="0"/>
          <w:lang w:eastAsia="en-IN"/>
          <w14:ligatures w14:val="none"/>
        </w:rPr>
      </w:pPr>
      <w:r w:rsidRPr="00627776">
        <w:rPr>
          <w:rFonts w:ascii="Times New Roman" w:eastAsia="Times New Roman" w:hAnsi="Times New Roman" w:cs="Times New Roman"/>
          <w:b/>
          <w:bCs/>
          <w:kern w:val="0"/>
          <w:lang w:eastAsia="en-IN"/>
          <w14:ligatures w14:val="none"/>
        </w:rPr>
        <w:t>Conclusion</w:t>
      </w:r>
      <w:r w:rsidRPr="00627776">
        <w:rPr>
          <w:rFonts w:ascii="Times New Roman" w:eastAsia="Times New Roman" w:hAnsi="Times New Roman" w:cs="Times New Roman"/>
          <w:kern w:val="0"/>
          <w:lang w:eastAsia="en-IN"/>
          <w14:ligatures w14:val="none"/>
        </w:rPr>
        <w:br/>
        <w:t>Excessive mobile phone use among children and adolescents is associated with behavio</w:t>
      </w:r>
      <w:r w:rsidR="00267CCD">
        <w:rPr>
          <w:rFonts w:ascii="Times New Roman" w:eastAsia="Times New Roman" w:hAnsi="Times New Roman" w:cs="Times New Roman"/>
          <w:kern w:val="0"/>
          <w:lang w:eastAsia="en-IN"/>
          <w14:ligatures w14:val="none"/>
        </w:rPr>
        <w:t>u</w:t>
      </w:r>
      <w:r w:rsidRPr="00627776">
        <w:rPr>
          <w:rFonts w:ascii="Times New Roman" w:eastAsia="Times New Roman" w:hAnsi="Times New Roman" w:cs="Times New Roman"/>
          <w:kern w:val="0"/>
          <w:lang w:eastAsia="en-IN"/>
          <w14:ligatures w14:val="none"/>
        </w:rPr>
        <w:t xml:space="preserve">ral, emotional, and academic challenges. While the link between screen time and negative outcomes is clear, further research is needed to understand the long-term effects. It is essential for parents and schools to monitor and regulate mobile phone use, promoting a balanced approach to technology that supports healthy development. Future studies should focus on effective interventions and preventative </w:t>
      </w:r>
      <w:r w:rsidR="00241E48" w:rsidRPr="00627776">
        <w:rPr>
          <w:rFonts w:ascii="Times New Roman" w:eastAsia="Times New Roman" w:hAnsi="Times New Roman" w:cs="Times New Roman"/>
          <w:kern w:val="0"/>
          <w:lang w:eastAsia="en-IN"/>
          <w14:ligatures w14:val="none"/>
        </w:rPr>
        <w:t xml:space="preserve">strategies </w:t>
      </w:r>
      <w:r w:rsidR="00241E48" w:rsidRPr="00D1559B">
        <w:rPr>
          <w:rFonts w:ascii="Times New Roman" w:eastAsia="Times New Roman" w:hAnsi="Times New Roman" w:cs="Times New Roman"/>
          <w:kern w:val="0"/>
          <w:vertAlign w:val="superscript"/>
          <w:lang w:eastAsia="en-IN"/>
          <w14:ligatures w14:val="none"/>
        </w:rPr>
        <w:t>[</w:t>
      </w:r>
      <w:r w:rsidRPr="00D1559B">
        <w:rPr>
          <w:rFonts w:ascii="Times New Roman" w:eastAsia="Times New Roman" w:hAnsi="Times New Roman" w:cs="Times New Roman"/>
          <w:kern w:val="0"/>
          <w:vertAlign w:val="superscript"/>
          <w:lang w:eastAsia="en-IN"/>
          <w14:ligatures w14:val="none"/>
        </w:rPr>
        <w:t>6].</w:t>
      </w:r>
    </w:p>
    <w:p w14:paraId="141E914F" w14:textId="77777777" w:rsidR="00241E48" w:rsidRPr="00627776" w:rsidRDefault="00241E48" w:rsidP="0053612A">
      <w:pPr>
        <w:spacing w:after="0" w:line="240" w:lineRule="auto"/>
        <w:jc w:val="both"/>
        <w:rPr>
          <w:rFonts w:ascii="Times New Roman" w:eastAsia="Times New Roman" w:hAnsi="Times New Roman" w:cs="Times New Roman"/>
          <w:kern w:val="0"/>
          <w:lang w:eastAsia="en-IN"/>
          <w14:ligatures w14:val="none"/>
        </w:rPr>
      </w:pPr>
    </w:p>
    <w:p w14:paraId="67FECE5C" w14:textId="77777777" w:rsidR="00627776" w:rsidRPr="0053612A" w:rsidRDefault="00627776" w:rsidP="0053612A">
      <w:pPr>
        <w:spacing w:before="100" w:beforeAutospacing="1" w:after="100" w:afterAutospacing="1" w:line="240" w:lineRule="auto"/>
        <w:jc w:val="both"/>
        <w:rPr>
          <w:rFonts w:ascii="Times New Roman" w:eastAsia="Times New Roman" w:hAnsi="Times New Roman" w:cs="Times New Roman"/>
          <w:kern w:val="0"/>
          <w:lang w:eastAsia="en-IN"/>
          <w14:ligatures w14:val="none"/>
        </w:rPr>
      </w:pPr>
      <w:r w:rsidRPr="0053612A">
        <w:rPr>
          <w:rFonts w:ascii="Times New Roman" w:eastAsia="Times New Roman" w:hAnsi="Times New Roman" w:cs="Times New Roman"/>
          <w:b/>
          <w:bCs/>
          <w:kern w:val="0"/>
          <w:lang w:eastAsia="en-IN"/>
          <w14:ligatures w14:val="none"/>
        </w:rPr>
        <w:t>References</w:t>
      </w:r>
    </w:p>
    <w:p w14:paraId="73437AD7" w14:textId="77777777" w:rsidR="004400A0" w:rsidRPr="00627776" w:rsidRDefault="004400A0" w:rsidP="004400A0">
      <w:pPr>
        <w:numPr>
          <w:ilvl w:val="0"/>
          <w:numId w:val="2"/>
        </w:numPr>
        <w:spacing w:before="100" w:beforeAutospacing="1" w:after="100" w:afterAutospacing="1" w:line="240" w:lineRule="auto"/>
        <w:jc w:val="both"/>
        <w:rPr>
          <w:rFonts w:ascii="Times New Roman" w:eastAsia="Times New Roman" w:hAnsi="Times New Roman" w:cs="Times New Roman"/>
          <w:kern w:val="0"/>
          <w:lang w:eastAsia="en-IN"/>
          <w14:ligatures w14:val="none"/>
        </w:rPr>
      </w:pPr>
      <w:r w:rsidRPr="00627776">
        <w:rPr>
          <w:rFonts w:ascii="Times New Roman" w:eastAsia="Times New Roman" w:hAnsi="Times New Roman" w:cs="Times New Roman"/>
          <w:kern w:val="0"/>
          <w:lang w:eastAsia="en-IN"/>
          <w14:ligatures w14:val="none"/>
        </w:rPr>
        <w:t xml:space="preserve">Kumar S, Kumari N, </w:t>
      </w:r>
      <w:proofErr w:type="spellStart"/>
      <w:r w:rsidRPr="00627776">
        <w:rPr>
          <w:rFonts w:ascii="Times New Roman" w:eastAsia="Times New Roman" w:hAnsi="Times New Roman" w:cs="Times New Roman"/>
          <w:kern w:val="0"/>
          <w:lang w:eastAsia="en-IN"/>
          <w14:ligatures w14:val="none"/>
        </w:rPr>
        <w:t>Anshari</w:t>
      </w:r>
      <w:proofErr w:type="spellEnd"/>
      <w:r w:rsidRPr="00627776">
        <w:rPr>
          <w:rFonts w:ascii="Times New Roman" w:eastAsia="Times New Roman" w:hAnsi="Times New Roman" w:cs="Times New Roman"/>
          <w:kern w:val="0"/>
          <w:lang w:eastAsia="en-IN"/>
          <w14:ligatures w14:val="none"/>
        </w:rPr>
        <w:t xml:space="preserve"> S, Kumari N. Assessment of behavioral changes related to mobile phone usage among school-going children. Int J Adv Res Sci Commun Technol. 2022;2(2). Available from: </w:t>
      </w:r>
      <w:hyperlink r:id="rId8" w:tgtFrame="_new" w:history="1">
        <w:r w:rsidRPr="00627776">
          <w:rPr>
            <w:rFonts w:ascii="Times New Roman" w:eastAsia="Times New Roman" w:hAnsi="Times New Roman" w:cs="Times New Roman"/>
            <w:color w:val="0000FF"/>
            <w:kern w:val="0"/>
            <w:u w:val="single"/>
            <w:lang w:eastAsia="en-IN"/>
            <w14:ligatures w14:val="none"/>
          </w:rPr>
          <w:t>https://ijarsct.co.in/Paper5459.pdf</w:t>
        </w:r>
      </w:hyperlink>
    </w:p>
    <w:p w14:paraId="7ECC7241" w14:textId="77777777" w:rsidR="004400A0" w:rsidRPr="006D099B" w:rsidRDefault="004400A0" w:rsidP="004400A0">
      <w:pPr>
        <w:numPr>
          <w:ilvl w:val="0"/>
          <w:numId w:val="2"/>
        </w:numPr>
        <w:spacing w:before="100" w:beforeAutospacing="1" w:after="100" w:afterAutospacing="1" w:line="240" w:lineRule="auto"/>
        <w:jc w:val="both"/>
        <w:rPr>
          <w:rFonts w:ascii="Times New Roman" w:eastAsia="Times New Roman" w:hAnsi="Times New Roman" w:cs="Times New Roman"/>
          <w:color w:val="0000FF"/>
          <w:kern w:val="0"/>
          <w:lang w:eastAsia="en-IN"/>
          <w14:ligatures w14:val="none"/>
        </w:rPr>
      </w:pPr>
      <w:r w:rsidRPr="00627776">
        <w:rPr>
          <w:rFonts w:ascii="Times New Roman" w:eastAsia="Times New Roman" w:hAnsi="Times New Roman" w:cs="Times New Roman"/>
          <w:kern w:val="0"/>
          <w:lang w:eastAsia="en-IN"/>
          <w14:ligatures w14:val="none"/>
        </w:rPr>
        <w:t xml:space="preserve">Kopecky K, Fernández-Martín FD, </w:t>
      </w:r>
      <w:proofErr w:type="spellStart"/>
      <w:r w:rsidRPr="00627776">
        <w:rPr>
          <w:rFonts w:ascii="Times New Roman" w:eastAsia="Times New Roman" w:hAnsi="Times New Roman" w:cs="Times New Roman"/>
          <w:kern w:val="0"/>
          <w:lang w:eastAsia="en-IN"/>
          <w14:ligatures w14:val="none"/>
        </w:rPr>
        <w:t>Szotkowski</w:t>
      </w:r>
      <w:proofErr w:type="spellEnd"/>
      <w:r w:rsidRPr="00627776">
        <w:rPr>
          <w:rFonts w:ascii="Times New Roman" w:eastAsia="Times New Roman" w:hAnsi="Times New Roman" w:cs="Times New Roman"/>
          <w:kern w:val="0"/>
          <w:lang w:eastAsia="en-IN"/>
          <w14:ligatures w14:val="none"/>
        </w:rPr>
        <w:t xml:space="preserve"> R, Gómez-García G, </w:t>
      </w:r>
      <w:proofErr w:type="spellStart"/>
      <w:r w:rsidRPr="00627776">
        <w:rPr>
          <w:rFonts w:ascii="Times New Roman" w:eastAsia="Times New Roman" w:hAnsi="Times New Roman" w:cs="Times New Roman"/>
          <w:kern w:val="0"/>
          <w:lang w:eastAsia="en-IN"/>
          <w14:ligatures w14:val="none"/>
        </w:rPr>
        <w:t>Mikulcova</w:t>
      </w:r>
      <w:proofErr w:type="spellEnd"/>
      <w:r w:rsidRPr="00627776">
        <w:rPr>
          <w:rFonts w:ascii="Times New Roman" w:eastAsia="Times New Roman" w:hAnsi="Times New Roman" w:cs="Times New Roman"/>
          <w:kern w:val="0"/>
          <w:lang w:eastAsia="en-IN"/>
          <w14:ligatures w14:val="none"/>
        </w:rPr>
        <w:t xml:space="preserve"> K. Behaviour of children and adolescents and the use of mobile phones in primary schools in the Czech Republic. Int J Environ Res Public Health. 2021;18(16):8352</w:t>
      </w:r>
      <w:r w:rsidRPr="006D099B">
        <w:rPr>
          <w:rFonts w:ascii="Times New Roman" w:eastAsia="Times New Roman" w:hAnsi="Times New Roman" w:cs="Times New Roman"/>
          <w:color w:val="0000FF"/>
          <w:kern w:val="0"/>
          <w:lang w:eastAsia="en-IN"/>
          <w14:ligatures w14:val="none"/>
        </w:rPr>
        <w:t>. doi: 10.3390/ijerph18168352.</w:t>
      </w:r>
    </w:p>
    <w:p w14:paraId="0448140A" w14:textId="77777777" w:rsidR="004400A0" w:rsidRPr="00627776" w:rsidRDefault="004400A0" w:rsidP="004400A0">
      <w:pPr>
        <w:numPr>
          <w:ilvl w:val="0"/>
          <w:numId w:val="2"/>
        </w:numPr>
        <w:spacing w:before="100" w:beforeAutospacing="1" w:after="100" w:afterAutospacing="1" w:line="240" w:lineRule="auto"/>
        <w:jc w:val="both"/>
        <w:rPr>
          <w:rFonts w:ascii="Times New Roman" w:eastAsia="Times New Roman" w:hAnsi="Times New Roman" w:cs="Times New Roman"/>
          <w:kern w:val="0"/>
          <w:lang w:eastAsia="en-IN"/>
          <w14:ligatures w14:val="none"/>
        </w:rPr>
      </w:pPr>
      <w:r w:rsidRPr="00627776">
        <w:rPr>
          <w:rFonts w:ascii="Times New Roman" w:eastAsia="Times New Roman" w:hAnsi="Times New Roman" w:cs="Times New Roman"/>
          <w:kern w:val="0"/>
          <w:lang w:eastAsia="en-IN"/>
          <w14:ligatures w14:val="none"/>
        </w:rPr>
        <w:t xml:space="preserve">Kumar S, Kumari N, </w:t>
      </w:r>
      <w:proofErr w:type="spellStart"/>
      <w:r w:rsidRPr="00627776">
        <w:rPr>
          <w:rFonts w:ascii="Times New Roman" w:eastAsia="Times New Roman" w:hAnsi="Times New Roman" w:cs="Times New Roman"/>
          <w:kern w:val="0"/>
          <w:lang w:eastAsia="en-IN"/>
          <w14:ligatures w14:val="none"/>
        </w:rPr>
        <w:t>Anshari</w:t>
      </w:r>
      <w:proofErr w:type="spellEnd"/>
      <w:r w:rsidRPr="00627776">
        <w:rPr>
          <w:rFonts w:ascii="Times New Roman" w:eastAsia="Times New Roman" w:hAnsi="Times New Roman" w:cs="Times New Roman"/>
          <w:kern w:val="0"/>
          <w:lang w:eastAsia="en-IN"/>
          <w14:ligatures w14:val="none"/>
        </w:rPr>
        <w:t xml:space="preserve"> S. A study to assess the behavioral changes related to mobile phone usage observed by parents of school-going children in selected areas of Sasaram. Int J Adv Psychiatric Nurs. 2022;4(2):6-9. </w:t>
      </w:r>
      <w:r w:rsidRPr="006D099B">
        <w:rPr>
          <w:rFonts w:ascii="Times New Roman" w:eastAsia="Times New Roman" w:hAnsi="Times New Roman" w:cs="Times New Roman"/>
          <w:color w:val="0000FF"/>
          <w:kern w:val="0"/>
          <w:lang w:eastAsia="en-IN"/>
          <w14:ligatures w14:val="none"/>
        </w:rPr>
        <w:t>doi: 10.33545/26641348.2022.v4.i2a.85.</w:t>
      </w:r>
    </w:p>
    <w:p w14:paraId="5C3570D0" w14:textId="77777777" w:rsidR="004400A0" w:rsidRPr="00627776" w:rsidRDefault="004400A0" w:rsidP="004400A0">
      <w:pPr>
        <w:numPr>
          <w:ilvl w:val="0"/>
          <w:numId w:val="2"/>
        </w:numPr>
        <w:spacing w:before="100" w:beforeAutospacing="1" w:after="100" w:afterAutospacing="1" w:line="240" w:lineRule="auto"/>
        <w:jc w:val="both"/>
        <w:rPr>
          <w:rFonts w:ascii="Times New Roman" w:eastAsia="Times New Roman" w:hAnsi="Times New Roman" w:cs="Times New Roman"/>
          <w:kern w:val="0"/>
          <w:lang w:eastAsia="en-IN"/>
          <w14:ligatures w14:val="none"/>
        </w:rPr>
      </w:pPr>
      <w:r w:rsidRPr="00627776">
        <w:rPr>
          <w:rFonts w:ascii="Times New Roman" w:eastAsia="Times New Roman" w:hAnsi="Times New Roman" w:cs="Times New Roman"/>
          <w:kern w:val="0"/>
          <w:lang w:eastAsia="en-IN"/>
          <w14:ligatures w14:val="none"/>
        </w:rPr>
        <w:t xml:space="preserve">Shreenidhi S, Rani SL, M. P B. Association between smartphone usage and children behavior change. IOSC </w:t>
      </w:r>
      <w:proofErr w:type="spellStart"/>
      <w:r w:rsidRPr="00627776">
        <w:rPr>
          <w:rFonts w:ascii="Times New Roman" w:eastAsia="Times New Roman" w:hAnsi="Times New Roman" w:cs="Times New Roman"/>
          <w:kern w:val="0"/>
          <w:lang w:eastAsia="en-IN"/>
          <w14:ligatures w14:val="none"/>
        </w:rPr>
        <w:t>Iotech</w:t>
      </w:r>
      <w:proofErr w:type="spellEnd"/>
      <w:r w:rsidRPr="00627776">
        <w:rPr>
          <w:rFonts w:ascii="Times New Roman" w:eastAsia="Times New Roman" w:hAnsi="Times New Roman" w:cs="Times New Roman"/>
          <w:kern w:val="0"/>
          <w:lang w:eastAsia="en-IN"/>
          <w14:ligatures w14:val="none"/>
        </w:rPr>
        <w:t xml:space="preserve"> Es Comm. 2020;13(7):69-73. Available from: </w:t>
      </w:r>
      <w:hyperlink r:id="rId9" w:tgtFrame="_new" w:history="1">
        <w:r w:rsidRPr="00627776">
          <w:rPr>
            <w:rFonts w:ascii="Times New Roman" w:eastAsia="Times New Roman" w:hAnsi="Times New Roman" w:cs="Times New Roman"/>
            <w:color w:val="0000FF"/>
            <w:kern w:val="0"/>
            <w:u w:val="single"/>
            <w:lang w:eastAsia="en-IN"/>
            <w14:ligatures w14:val="none"/>
          </w:rPr>
          <w:t>https://bbrc.in/bbrc/wp-content/uploads/2020/10/13-NO-71-Special-Issue-013.pdf</w:t>
        </w:r>
      </w:hyperlink>
    </w:p>
    <w:p w14:paraId="0935C9B6" w14:textId="77777777" w:rsidR="004400A0" w:rsidRPr="006D099B" w:rsidRDefault="004400A0" w:rsidP="004400A0">
      <w:pPr>
        <w:numPr>
          <w:ilvl w:val="0"/>
          <w:numId w:val="2"/>
        </w:numPr>
        <w:spacing w:before="100" w:beforeAutospacing="1" w:after="100" w:afterAutospacing="1" w:line="240" w:lineRule="auto"/>
        <w:jc w:val="both"/>
        <w:rPr>
          <w:rFonts w:ascii="Times New Roman" w:eastAsia="Times New Roman" w:hAnsi="Times New Roman" w:cs="Times New Roman"/>
          <w:color w:val="0000FF"/>
          <w:kern w:val="0"/>
          <w:lang w:eastAsia="en-IN"/>
          <w14:ligatures w14:val="none"/>
        </w:rPr>
      </w:pPr>
      <w:r w:rsidRPr="00627776">
        <w:rPr>
          <w:rFonts w:ascii="Times New Roman" w:eastAsia="Times New Roman" w:hAnsi="Times New Roman" w:cs="Times New Roman"/>
          <w:kern w:val="0"/>
          <w:lang w:eastAsia="en-IN"/>
          <w14:ligatures w14:val="none"/>
        </w:rPr>
        <w:t xml:space="preserve">Hosokawa R, Katsura T. Association between mobile technology use and child adjustment in early elementary school age. </w:t>
      </w:r>
      <w:proofErr w:type="spellStart"/>
      <w:r w:rsidRPr="00627776">
        <w:rPr>
          <w:rFonts w:ascii="Times New Roman" w:eastAsia="Times New Roman" w:hAnsi="Times New Roman" w:cs="Times New Roman"/>
          <w:kern w:val="0"/>
          <w:lang w:eastAsia="en-IN"/>
          <w14:ligatures w14:val="none"/>
        </w:rPr>
        <w:t>PLoS</w:t>
      </w:r>
      <w:proofErr w:type="spellEnd"/>
      <w:r w:rsidRPr="00627776">
        <w:rPr>
          <w:rFonts w:ascii="Times New Roman" w:eastAsia="Times New Roman" w:hAnsi="Times New Roman" w:cs="Times New Roman"/>
          <w:kern w:val="0"/>
          <w:lang w:eastAsia="en-IN"/>
          <w14:ligatures w14:val="none"/>
        </w:rPr>
        <w:t xml:space="preserve"> One. 2018 Jul 25;13(7): e0199959. </w:t>
      </w:r>
      <w:r w:rsidRPr="006D099B">
        <w:rPr>
          <w:rFonts w:ascii="Times New Roman" w:eastAsia="Times New Roman" w:hAnsi="Times New Roman" w:cs="Times New Roman"/>
          <w:color w:val="0000FF"/>
          <w:kern w:val="0"/>
          <w:lang w:eastAsia="en-IN"/>
          <w14:ligatures w14:val="none"/>
        </w:rPr>
        <w:t>doi: 10.1371/journal.pone.0199959.</w:t>
      </w:r>
    </w:p>
    <w:p w14:paraId="6F87FF0A" w14:textId="77777777" w:rsidR="004400A0" w:rsidRPr="007511DD" w:rsidRDefault="004400A0" w:rsidP="004400A0">
      <w:pPr>
        <w:numPr>
          <w:ilvl w:val="0"/>
          <w:numId w:val="2"/>
        </w:numPr>
        <w:spacing w:before="100" w:beforeAutospacing="1" w:after="100" w:afterAutospacing="1" w:line="240" w:lineRule="auto"/>
        <w:jc w:val="both"/>
        <w:rPr>
          <w:rFonts w:ascii="Times New Roman" w:eastAsia="Times New Roman" w:hAnsi="Times New Roman" w:cs="Times New Roman"/>
          <w:kern w:val="0"/>
          <w:lang w:eastAsia="en-IN"/>
          <w14:ligatures w14:val="none"/>
        </w:rPr>
      </w:pPr>
      <w:r w:rsidRPr="00627776">
        <w:rPr>
          <w:rFonts w:ascii="Times New Roman" w:eastAsia="Times New Roman" w:hAnsi="Times New Roman" w:cs="Times New Roman"/>
          <w:kern w:val="0"/>
          <w:lang w:eastAsia="en-IN"/>
          <w14:ligatures w14:val="none"/>
        </w:rPr>
        <w:t xml:space="preserve">Thakur P. Behavioural changes among students using smartphones: A study of parents. MERC Global's Int J Manag. 2019;7(Special Issue 1):167-170. Available from: </w:t>
      </w:r>
      <w:hyperlink r:id="rId10" w:tgtFrame="_new" w:history="1">
        <w:r w:rsidRPr="00627776">
          <w:rPr>
            <w:rFonts w:ascii="Times New Roman" w:eastAsia="Times New Roman" w:hAnsi="Times New Roman" w:cs="Times New Roman"/>
            <w:color w:val="0000FF"/>
            <w:kern w:val="0"/>
            <w:u w:val="single"/>
            <w:lang w:eastAsia="en-IN"/>
            <w14:ligatures w14:val="none"/>
          </w:rPr>
          <w:t>https://www.academia.edu/41126736/Behavioural_Changes_among_Students_Using_Smart_Phones_A_Study_of_Parents</w:t>
        </w:r>
      </w:hyperlink>
    </w:p>
    <w:p w14:paraId="4F501E1D" w14:textId="77777777" w:rsidR="004400A0" w:rsidRPr="006D099B" w:rsidRDefault="004400A0" w:rsidP="004400A0">
      <w:pPr>
        <w:numPr>
          <w:ilvl w:val="0"/>
          <w:numId w:val="2"/>
        </w:numPr>
        <w:spacing w:after="0" w:line="240" w:lineRule="auto"/>
        <w:ind w:right="289"/>
        <w:jc w:val="both"/>
        <w:rPr>
          <w:rFonts w:ascii="Times New Roman" w:eastAsia="Times New Roman" w:hAnsi="Times New Roman" w:cs="Times New Roman"/>
          <w:color w:val="0000FF"/>
          <w:kern w:val="0"/>
          <w:lang w:eastAsia="en-IN"/>
          <w14:ligatures w14:val="none"/>
        </w:rPr>
      </w:pPr>
      <w:proofErr w:type="spellStart"/>
      <w:r>
        <w:rPr>
          <w:rFonts w:ascii="Times New Roman" w:eastAsia="Times New Roman" w:hAnsi="Times New Roman" w:cs="Times New Roman"/>
          <w:kern w:val="0"/>
          <w:lang w:eastAsia="en-IN"/>
          <w14:ligatures w14:val="none"/>
        </w:rPr>
        <w:t>Girela</w:t>
      </w:r>
      <w:proofErr w:type="spellEnd"/>
      <w:r>
        <w:rPr>
          <w:rFonts w:ascii="Times New Roman" w:eastAsia="Times New Roman" w:hAnsi="Times New Roman" w:cs="Times New Roman"/>
          <w:kern w:val="0"/>
          <w:lang w:eastAsia="en-IN"/>
          <w14:ligatures w14:val="none"/>
        </w:rPr>
        <w:t xml:space="preserve">-Serrano BM, Spiers ADV, </w:t>
      </w:r>
      <w:proofErr w:type="spellStart"/>
      <w:r>
        <w:rPr>
          <w:rFonts w:ascii="Times New Roman" w:eastAsia="Times New Roman" w:hAnsi="Times New Roman" w:cs="Times New Roman"/>
          <w:kern w:val="0"/>
          <w:lang w:eastAsia="en-IN"/>
          <w14:ligatures w14:val="none"/>
        </w:rPr>
        <w:t>Ruotong</w:t>
      </w:r>
      <w:proofErr w:type="spellEnd"/>
      <w:r>
        <w:rPr>
          <w:rFonts w:ascii="Times New Roman" w:eastAsia="Times New Roman" w:hAnsi="Times New Roman" w:cs="Times New Roman"/>
          <w:kern w:val="0"/>
          <w:lang w:eastAsia="en-IN"/>
          <w14:ligatures w14:val="none"/>
        </w:rPr>
        <w:t xml:space="preserve"> L, </w:t>
      </w:r>
      <w:proofErr w:type="spellStart"/>
      <w:r>
        <w:rPr>
          <w:rFonts w:ascii="Times New Roman" w:eastAsia="Times New Roman" w:hAnsi="Times New Roman" w:cs="Times New Roman"/>
          <w:kern w:val="0"/>
          <w:lang w:eastAsia="en-IN"/>
          <w14:ligatures w14:val="none"/>
        </w:rPr>
        <w:t>Gangadia</w:t>
      </w:r>
      <w:proofErr w:type="spellEnd"/>
      <w:r>
        <w:rPr>
          <w:rFonts w:ascii="Times New Roman" w:eastAsia="Times New Roman" w:hAnsi="Times New Roman" w:cs="Times New Roman"/>
          <w:kern w:val="0"/>
          <w:lang w:eastAsia="en-IN"/>
          <w14:ligatures w14:val="none"/>
        </w:rPr>
        <w:t xml:space="preserve"> S, Toledano MB, Di Simplicio M. Impact of mobile phones and wireless devices use on children and adolescents' mental health: a systematic review. Eur Child </w:t>
      </w:r>
      <w:proofErr w:type="spellStart"/>
      <w:r>
        <w:rPr>
          <w:rFonts w:ascii="Times New Roman" w:eastAsia="Times New Roman" w:hAnsi="Times New Roman" w:cs="Times New Roman"/>
          <w:kern w:val="0"/>
          <w:lang w:eastAsia="en-IN"/>
          <w14:ligatures w14:val="none"/>
        </w:rPr>
        <w:t>Adolesc</w:t>
      </w:r>
      <w:proofErr w:type="spellEnd"/>
      <w:r>
        <w:rPr>
          <w:rFonts w:ascii="Times New Roman" w:eastAsia="Times New Roman" w:hAnsi="Times New Roman" w:cs="Times New Roman"/>
          <w:kern w:val="0"/>
          <w:lang w:eastAsia="en-IN"/>
          <w14:ligatures w14:val="none"/>
        </w:rPr>
        <w:t xml:space="preserve"> Psychiatry. 2024;33(6):1621–1651</w:t>
      </w:r>
      <w:r w:rsidRPr="009E0A19">
        <w:rPr>
          <w:rFonts w:ascii="Times New Roman" w:eastAsia="Times New Roman" w:hAnsi="Times New Roman" w:cs="Times New Roman"/>
          <w:color w:val="0000FF"/>
          <w:kern w:val="0"/>
          <w:lang w:eastAsia="en-IN"/>
          <w14:ligatures w14:val="none"/>
        </w:rPr>
        <w:t xml:space="preserve">. </w:t>
      </w:r>
      <w:r w:rsidRPr="006D099B">
        <w:rPr>
          <w:rFonts w:ascii="Times New Roman" w:eastAsia="Times New Roman" w:hAnsi="Times New Roman" w:cs="Times New Roman"/>
          <w:color w:val="0000FF"/>
          <w:kern w:val="0"/>
          <w:lang w:eastAsia="en-IN"/>
          <w14:ligatures w14:val="none"/>
        </w:rPr>
        <w:t>doi: 10.1007/s00787-022-02012-8.</w:t>
      </w:r>
    </w:p>
    <w:p w14:paraId="4FA02590" w14:textId="77777777" w:rsidR="004400A0" w:rsidRPr="006D099B" w:rsidRDefault="004400A0" w:rsidP="004400A0">
      <w:pPr>
        <w:numPr>
          <w:ilvl w:val="0"/>
          <w:numId w:val="2"/>
        </w:numPr>
        <w:spacing w:after="0" w:line="240" w:lineRule="auto"/>
        <w:ind w:right="289"/>
        <w:jc w:val="both"/>
        <w:rPr>
          <w:rFonts w:ascii="Times New Roman" w:eastAsia="Times New Roman" w:hAnsi="Times New Roman" w:cs="Times New Roman"/>
          <w:color w:val="0000FF"/>
          <w:kern w:val="0"/>
          <w:lang w:eastAsia="en-IN"/>
          <w14:ligatures w14:val="none"/>
        </w:rPr>
      </w:pPr>
      <w:r>
        <w:rPr>
          <w:rFonts w:ascii="Times New Roman" w:eastAsia="Times New Roman" w:hAnsi="Times New Roman" w:cs="Times New Roman"/>
          <w:kern w:val="0"/>
          <w:lang w:eastAsia="en-IN"/>
          <w14:ligatures w14:val="none"/>
        </w:rPr>
        <w:t xml:space="preserve">Eskandari H, </w:t>
      </w:r>
      <w:proofErr w:type="spellStart"/>
      <w:r>
        <w:rPr>
          <w:rFonts w:ascii="Times New Roman" w:eastAsia="Times New Roman" w:hAnsi="Times New Roman" w:cs="Times New Roman"/>
          <w:kern w:val="0"/>
          <w:lang w:eastAsia="en-IN"/>
          <w14:ligatures w14:val="none"/>
        </w:rPr>
        <w:t>Vahdani</w:t>
      </w:r>
      <w:proofErr w:type="spellEnd"/>
      <w:r>
        <w:rPr>
          <w:rFonts w:ascii="Times New Roman" w:eastAsia="Times New Roman" w:hAnsi="Times New Roman" w:cs="Times New Roman"/>
          <w:kern w:val="0"/>
          <w:lang w:eastAsia="en-IN"/>
          <w14:ligatures w14:val="none"/>
        </w:rPr>
        <w:t xml:space="preserve"> Asadi MR, </w:t>
      </w:r>
      <w:proofErr w:type="spellStart"/>
      <w:r>
        <w:rPr>
          <w:rFonts w:ascii="Times New Roman" w:eastAsia="Times New Roman" w:hAnsi="Times New Roman" w:cs="Times New Roman"/>
          <w:kern w:val="0"/>
          <w:lang w:eastAsia="en-IN"/>
          <w14:ligatures w14:val="none"/>
        </w:rPr>
        <w:t>Khodabandelou</w:t>
      </w:r>
      <w:proofErr w:type="spellEnd"/>
      <w:r>
        <w:rPr>
          <w:rFonts w:ascii="Times New Roman" w:eastAsia="Times New Roman" w:hAnsi="Times New Roman" w:cs="Times New Roman"/>
          <w:kern w:val="0"/>
          <w:lang w:eastAsia="en-IN"/>
          <w14:ligatures w14:val="none"/>
        </w:rPr>
        <w:t xml:space="preserve"> R. The effects of mobile phone use on students' emotional-behavioural functioning, and academic and social competencies. J </w:t>
      </w:r>
      <w:proofErr w:type="spellStart"/>
      <w:r>
        <w:rPr>
          <w:rFonts w:ascii="Times New Roman" w:eastAsia="Times New Roman" w:hAnsi="Times New Roman" w:cs="Times New Roman"/>
          <w:kern w:val="0"/>
          <w:lang w:eastAsia="en-IN"/>
          <w14:ligatures w14:val="none"/>
        </w:rPr>
        <w:t>Educ</w:t>
      </w:r>
      <w:proofErr w:type="spellEnd"/>
      <w:r>
        <w:rPr>
          <w:rFonts w:ascii="Times New Roman" w:eastAsia="Times New Roman" w:hAnsi="Times New Roman" w:cs="Times New Roman"/>
          <w:kern w:val="0"/>
          <w:lang w:eastAsia="en-IN"/>
          <w14:ligatures w14:val="none"/>
        </w:rPr>
        <w:t xml:space="preserve"> Psychol. 2022;38(1):38-58. </w:t>
      </w:r>
      <w:r w:rsidRPr="007511DD">
        <w:rPr>
          <w:rFonts w:ascii="Times New Roman" w:eastAsia="Times New Roman" w:hAnsi="Times New Roman" w:cs="Times New Roman"/>
          <w:color w:val="0000FF"/>
          <w:kern w:val="0"/>
          <w:lang w:eastAsia="en-IN"/>
          <w14:ligatures w14:val="none"/>
        </w:rPr>
        <w:t xml:space="preserve">doi: </w:t>
      </w:r>
      <w:r w:rsidRPr="006D099B">
        <w:rPr>
          <w:rFonts w:ascii="Times New Roman" w:eastAsia="Times New Roman" w:hAnsi="Times New Roman" w:cs="Times New Roman"/>
          <w:color w:val="0000FF"/>
          <w:kern w:val="0"/>
          <w:lang w:eastAsia="en-IN"/>
          <w14:ligatures w14:val="none"/>
        </w:rPr>
        <w:t>10.1080/02667363.2022.2151981.</w:t>
      </w:r>
    </w:p>
    <w:p w14:paraId="4DCDD5C9" w14:textId="77777777" w:rsidR="004400A0" w:rsidRPr="006D099B" w:rsidRDefault="004400A0" w:rsidP="004400A0">
      <w:pPr>
        <w:numPr>
          <w:ilvl w:val="0"/>
          <w:numId w:val="2"/>
        </w:numPr>
        <w:spacing w:after="0" w:line="240" w:lineRule="auto"/>
        <w:ind w:right="289"/>
        <w:jc w:val="both"/>
        <w:rPr>
          <w:rFonts w:ascii="Times New Roman" w:eastAsia="Times New Roman" w:hAnsi="Times New Roman" w:cs="Times New Roman"/>
          <w:color w:val="0000FF"/>
          <w:kern w:val="0"/>
          <w:lang w:eastAsia="en-IN"/>
          <w14:ligatures w14:val="none"/>
        </w:rPr>
      </w:pPr>
      <w:r>
        <w:rPr>
          <w:rFonts w:ascii="Times New Roman" w:eastAsia="Times New Roman" w:hAnsi="Times New Roman" w:cs="Times New Roman"/>
          <w:kern w:val="0"/>
          <w:lang w:eastAsia="en-IN"/>
          <w14:ligatures w14:val="none"/>
        </w:rPr>
        <w:t xml:space="preserve">Lissak G. Adverse physiological and psychological effects of screen time on children and adolescents: Literature review and case study. Environ Res. 2018; 164:149–157. </w:t>
      </w:r>
      <w:r w:rsidRPr="006D099B">
        <w:rPr>
          <w:rFonts w:ascii="Times New Roman" w:eastAsia="Times New Roman" w:hAnsi="Times New Roman" w:cs="Times New Roman"/>
          <w:color w:val="0000FF"/>
          <w:kern w:val="0"/>
          <w:lang w:eastAsia="en-IN"/>
          <w14:ligatures w14:val="none"/>
        </w:rPr>
        <w:t>doi: 10.1016/j.envres.2018.01.015.</w:t>
      </w:r>
    </w:p>
    <w:p w14:paraId="6C8F5D01" w14:textId="77777777" w:rsidR="004400A0" w:rsidRPr="006D099B" w:rsidRDefault="004400A0" w:rsidP="004400A0">
      <w:pPr>
        <w:numPr>
          <w:ilvl w:val="0"/>
          <w:numId w:val="2"/>
        </w:numPr>
        <w:spacing w:after="0" w:line="240" w:lineRule="auto"/>
        <w:ind w:right="289"/>
        <w:jc w:val="both"/>
        <w:rPr>
          <w:rFonts w:ascii="Times New Roman" w:eastAsia="Times New Roman" w:hAnsi="Times New Roman" w:cs="Times New Roman"/>
          <w:color w:val="0000FF"/>
          <w:kern w:val="0"/>
          <w:lang w:eastAsia="en-IN"/>
          <w14:ligatures w14:val="none"/>
        </w:rPr>
      </w:pPr>
      <w:r>
        <w:rPr>
          <w:rFonts w:ascii="Times New Roman" w:eastAsia="Times New Roman" w:hAnsi="Times New Roman" w:cs="Times New Roman"/>
          <w:kern w:val="0"/>
          <w:lang w:eastAsia="en-IN"/>
          <w14:ligatures w14:val="none"/>
        </w:rPr>
        <w:t xml:space="preserve">Lemola S, Perkinson-Gloor N, Brand S, Dewald-Kaufmann JF, Grob A. Adolescents' electronic media use at night, sleep disturbance, and depressive symptoms in the smartphone age. J Youth </w:t>
      </w:r>
      <w:proofErr w:type="spellStart"/>
      <w:r>
        <w:rPr>
          <w:rFonts w:ascii="Times New Roman" w:eastAsia="Times New Roman" w:hAnsi="Times New Roman" w:cs="Times New Roman"/>
          <w:kern w:val="0"/>
          <w:lang w:eastAsia="en-IN"/>
          <w14:ligatures w14:val="none"/>
        </w:rPr>
        <w:t>Adolesc</w:t>
      </w:r>
      <w:proofErr w:type="spellEnd"/>
      <w:r>
        <w:rPr>
          <w:rFonts w:ascii="Times New Roman" w:eastAsia="Times New Roman" w:hAnsi="Times New Roman" w:cs="Times New Roman"/>
          <w:kern w:val="0"/>
          <w:lang w:eastAsia="en-IN"/>
          <w14:ligatures w14:val="none"/>
        </w:rPr>
        <w:t xml:space="preserve">. 2015;44(2):405–418. </w:t>
      </w:r>
      <w:r w:rsidRPr="006D099B">
        <w:rPr>
          <w:rFonts w:ascii="Times New Roman" w:eastAsia="Times New Roman" w:hAnsi="Times New Roman" w:cs="Times New Roman"/>
          <w:color w:val="0000FF"/>
          <w:kern w:val="0"/>
          <w:lang w:eastAsia="en-IN"/>
          <w14:ligatures w14:val="none"/>
        </w:rPr>
        <w:t>doi: 10.1007/s10964-014-0176-x.</w:t>
      </w:r>
    </w:p>
    <w:p w14:paraId="52EFD929" w14:textId="77777777" w:rsidR="004400A0" w:rsidRPr="006D099B" w:rsidRDefault="004400A0" w:rsidP="004400A0">
      <w:pPr>
        <w:numPr>
          <w:ilvl w:val="0"/>
          <w:numId w:val="2"/>
        </w:numPr>
        <w:spacing w:after="0" w:line="240" w:lineRule="auto"/>
        <w:ind w:right="289"/>
        <w:jc w:val="both"/>
        <w:rPr>
          <w:rFonts w:ascii="Times New Roman" w:eastAsia="Times New Roman" w:hAnsi="Times New Roman" w:cs="Times New Roman"/>
          <w:color w:val="0000FF"/>
          <w:kern w:val="0"/>
          <w:lang w:eastAsia="en-IN"/>
          <w14:ligatures w14:val="none"/>
        </w:rPr>
      </w:pPr>
      <w:r>
        <w:rPr>
          <w:rFonts w:ascii="Times New Roman" w:eastAsia="Times New Roman" w:hAnsi="Times New Roman" w:cs="Times New Roman"/>
          <w:kern w:val="0"/>
          <w:lang w:eastAsia="en-IN"/>
          <w14:ligatures w14:val="none"/>
        </w:rPr>
        <w:t xml:space="preserve">Wang W, Wu M, Zhu Z, Ma L, Zhang L, Li H. Associations of mobile phone addiction with suicide ideation and suicide attempt: Findings from six universities in China. Front Public Health. 2024; 11:1338045. </w:t>
      </w:r>
      <w:r w:rsidRPr="006D099B">
        <w:rPr>
          <w:rFonts w:ascii="Times New Roman" w:eastAsia="Times New Roman" w:hAnsi="Times New Roman" w:cs="Times New Roman"/>
          <w:color w:val="0000FF"/>
          <w:kern w:val="0"/>
          <w:lang w:eastAsia="en-IN"/>
          <w14:ligatures w14:val="none"/>
        </w:rPr>
        <w:t>doi: 10.3389/fpubh.2023.1338045.</w:t>
      </w:r>
    </w:p>
    <w:p w14:paraId="566AE604" w14:textId="77777777" w:rsidR="004400A0" w:rsidRPr="006D099B" w:rsidRDefault="004400A0" w:rsidP="004400A0">
      <w:pPr>
        <w:numPr>
          <w:ilvl w:val="0"/>
          <w:numId w:val="2"/>
        </w:numPr>
        <w:spacing w:after="0" w:line="240" w:lineRule="auto"/>
        <w:ind w:right="289"/>
        <w:jc w:val="both"/>
        <w:rPr>
          <w:rFonts w:ascii="Times New Roman" w:eastAsia="Times New Roman" w:hAnsi="Times New Roman" w:cs="Times New Roman"/>
          <w:color w:val="0000FF"/>
          <w:kern w:val="0"/>
          <w:lang w:eastAsia="en-IN"/>
          <w14:ligatures w14:val="none"/>
        </w:rPr>
      </w:pPr>
      <w:r>
        <w:rPr>
          <w:rFonts w:ascii="Times New Roman" w:eastAsia="Times New Roman" w:hAnsi="Times New Roman" w:cs="Times New Roman"/>
          <w:kern w:val="0"/>
          <w:lang w:eastAsia="en-IN"/>
          <w14:ligatures w14:val="none"/>
        </w:rPr>
        <w:t xml:space="preserve">Musgrave L, Cheney K, Dorney E, Homer CSE, Gordon A. Addressing preconception behavior change through mobile phone apps: Systematic review and meta-analysis. J Med Internet Res. 2023;25: e41900. </w:t>
      </w:r>
      <w:r w:rsidRPr="006D099B">
        <w:rPr>
          <w:rFonts w:ascii="Times New Roman" w:eastAsia="Times New Roman" w:hAnsi="Times New Roman" w:cs="Times New Roman"/>
          <w:color w:val="0000FF"/>
          <w:kern w:val="0"/>
          <w:lang w:eastAsia="en-IN"/>
          <w14:ligatures w14:val="none"/>
        </w:rPr>
        <w:t>doi: 10.2196/41900.</w:t>
      </w:r>
    </w:p>
    <w:p w14:paraId="5E070569" w14:textId="77777777" w:rsidR="004400A0" w:rsidRPr="006D099B" w:rsidRDefault="004400A0" w:rsidP="004400A0">
      <w:pPr>
        <w:numPr>
          <w:ilvl w:val="0"/>
          <w:numId w:val="2"/>
        </w:numPr>
        <w:spacing w:after="0" w:line="240" w:lineRule="auto"/>
        <w:ind w:right="289"/>
        <w:jc w:val="both"/>
        <w:rPr>
          <w:rFonts w:ascii="Times New Roman" w:eastAsia="Times New Roman" w:hAnsi="Times New Roman" w:cs="Times New Roman"/>
          <w:color w:val="0000FF"/>
          <w:kern w:val="0"/>
          <w:lang w:eastAsia="en-IN"/>
          <w14:ligatures w14:val="none"/>
        </w:rPr>
      </w:pPr>
      <w:r w:rsidRPr="009E0A19">
        <w:rPr>
          <w:rFonts w:ascii="Times New Roman" w:eastAsia="Times New Roman" w:hAnsi="Times New Roman" w:cs="Times New Roman"/>
          <w:kern w:val="0"/>
          <w:lang w:eastAsia="en-IN"/>
          <w14:ligatures w14:val="none"/>
        </w:rPr>
        <w:t xml:space="preserve">Mezei G, Benyi M, Muller A. Mobile phone ownership and use among school children in three Hungarian cities. Bioelectromagnetic. 2007;28(4):309–315. </w:t>
      </w:r>
      <w:hyperlink r:id="rId11" w:tgtFrame="_new" w:history="1">
        <w:r w:rsidRPr="006D099B">
          <w:rPr>
            <w:color w:val="0000FF"/>
            <w:u w:val="single"/>
          </w:rPr>
          <w:t>https://doi.org/10.1002/bem.20270</w:t>
        </w:r>
      </w:hyperlink>
    </w:p>
    <w:p w14:paraId="52A2CA3C" w14:textId="77777777" w:rsidR="004400A0" w:rsidRPr="006D099B" w:rsidRDefault="004400A0" w:rsidP="004400A0">
      <w:pPr>
        <w:spacing w:before="100" w:beforeAutospacing="1" w:after="100" w:afterAutospacing="1" w:line="240" w:lineRule="auto"/>
        <w:ind w:left="720"/>
        <w:jc w:val="both"/>
        <w:rPr>
          <w:rFonts w:ascii="Times New Roman" w:eastAsia="Times New Roman" w:hAnsi="Times New Roman" w:cs="Times New Roman"/>
          <w:color w:val="0000FF"/>
          <w:kern w:val="0"/>
          <w:lang w:eastAsia="en-IN"/>
          <w14:ligatures w14:val="none"/>
        </w:rPr>
      </w:pPr>
    </w:p>
    <w:sectPr w:rsidR="004400A0" w:rsidRPr="006D099B" w:rsidSect="00627776">
      <w:footerReference w:type="default" r:id="rId12"/>
      <w:pgSz w:w="11906" w:h="16838" w:code="9"/>
      <w:pgMar w:top="425" w:right="289" w:bottom="425" w:left="289" w:header="17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01A28" w14:textId="77777777" w:rsidR="00AC6DAD" w:rsidRDefault="00AC6DAD" w:rsidP="00A36615">
      <w:pPr>
        <w:spacing w:after="0" w:line="240" w:lineRule="auto"/>
      </w:pPr>
      <w:r>
        <w:separator/>
      </w:r>
    </w:p>
  </w:endnote>
  <w:endnote w:type="continuationSeparator" w:id="0">
    <w:p w14:paraId="626FBA53" w14:textId="77777777" w:rsidR="00AC6DAD" w:rsidRDefault="00AC6DAD" w:rsidP="00A366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E492F" w14:textId="0F538323" w:rsidR="00A36615" w:rsidRPr="00A36615" w:rsidRDefault="00A36615">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A620A5" w14:textId="77777777" w:rsidR="00AC6DAD" w:rsidRDefault="00AC6DAD" w:rsidP="00A36615">
      <w:pPr>
        <w:spacing w:after="0" w:line="240" w:lineRule="auto"/>
      </w:pPr>
      <w:r>
        <w:separator/>
      </w:r>
    </w:p>
  </w:footnote>
  <w:footnote w:type="continuationSeparator" w:id="0">
    <w:p w14:paraId="77393FBD" w14:textId="77777777" w:rsidR="00AC6DAD" w:rsidRDefault="00AC6DAD" w:rsidP="00A366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030C7E"/>
    <w:multiLevelType w:val="multilevel"/>
    <w:tmpl w:val="05EED180"/>
    <w:lvl w:ilvl="0">
      <w:start w:val="1"/>
      <w:numFmt w:val="decimal"/>
      <w:lvlText w:val="%1."/>
      <w:lvlJc w:val="left"/>
      <w:pPr>
        <w:tabs>
          <w:tab w:val="num" w:pos="720"/>
        </w:tabs>
        <w:ind w:left="720" w:hanging="360"/>
      </w:pPr>
      <w:rPr>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0E1648D"/>
    <w:multiLevelType w:val="multilevel"/>
    <w:tmpl w:val="A4C25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74967332">
    <w:abstractNumId w:val="1"/>
  </w:num>
  <w:num w:numId="2" w16cid:durableId="414515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2F8"/>
    <w:rsid w:val="00180F48"/>
    <w:rsid w:val="00216948"/>
    <w:rsid w:val="00223FA9"/>
    <w:rsid w:val="00241E48"/>
    <w:rsid w:val="00267CCD"/>
    <w:rsid w:val="002A2ECD"/>
    <w:rsid w:val="002C32F8"/>
    <w:rsid w:val="004400A0"/>
    <w:rsid w:val="00455F7B"/>
    <w:rsid w:val="004642BA"/>
    <w:rsid w:val="004A619F"/>
    <w:rsid w:val="004B6596"/>
    <w:rsid w:val="0053612A"/>
    <w:rsid w:val="00627776"/>
    <w:rsid w:val="006D099B"/>
    <w:rsid w:val="00712902"/>
    <w:rsid w:val="0097224A"/>
    <w:rsid w:val="00A36615"/>
    <w:rsid w:val="00AC6DAD"/>
    <w:rsid w:val="00B405A2"/>
    <w:rsid w:val="00C4794E"/>
    <w:rsid w:val="00C5228C"/>
    <w:rsid w:val="00D1559B"/>
    <w:rsid w:val="00D35829"/>
    <w:rsid w:val="00D45F12"/>
    <w:rsid w:val="00DC2352"/>
    <w:rsid w:val="00F94C68"/>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C03B6"/>
  <w15:chartTrackingRefBased/>
  <w15:docId w15:val="{39E88642-CE37-43A9-943B-27F6589F8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66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6615"/>
  </w:style>
  <w:style w:type="paragraph" w:styleId="Footer">
    <w:name w:val="footer"/>
    <w:basedOn w:val="Normal"/>
    <w:link w:val="FooterChar"/>
    <w:uiPriority w:val="99"/>
    <w:unhideWhenUsed/>
    <w:rsid w:val="00A366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66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862893">
      <w:bodyDiv w:val="1"/>
      <w:marLeft w:val="0"/>
      <w:marRight w:val="0"/>
      <w:marTop w:val="0"/>
      <w:marBottom w:val="0"/>
      <w:divBdr>
        <w:top w:val="none" w:sz="0" w:space="0" w:color="auto"/>
        <w:left w:val="none" w:sz="0" w:space="0" w:color="auto"/>
        <w:bottom w:val="none" w:sz="0" w:space="0" w:color="auto"/>
        <w:right w:val="none" w:sz="0" w:space="0" w:color="auto"/>
      </w:divBdr>
      <w:divsChild>
        <w:div w:id="1467696403">
          <w:marLeft w:val="0"/>
          <w:marRight w:val="0"/>
          <w:marTop w:val="0"/>
          <w:marBottom w:val="0"/>
          <w:divBdr>
            <w:top w:val="none" w:sz="0" w:space="0" w:color="auto"/>
            <w:left w:val="none" w:sz="0" w:space="0" w:color="auto"/>
            <w:bottom w:val="none" w:sz="0" w:space="0" w:color="auto"/>
            <w:right w:val="none" w:sz="0" w:space="0" w:color="auto"/>
          </w:divBdr>
          <w:divsChild>
            <w:div w:id="898905664">
              <w:marLeft w:val="0"/>
              <w:marRight w:val="0"/>
              <w:marTop w:val="0"/>
              <w:marBottom w:val="0"/>
              <w:divBdr>
                <w:top w:val="none" w:sz="0" w:space="0" w:color="auto"/>
                <w:left w:val="none" w:sz="0" w:space="0" w:color="auto"/>
                <w:bottom w:val="none" w:sz="0" w:space="0" w:color="auto"/>
                <w:right w:val="none" w:sz="0" w:space="0" w:color="auto"/>
              </w:divBdr>
              <w:divsChild>
                <w:div w:id="810944951">
                  <w:marLeft w:val="0"/>
                  <w:marRight w:val="0"/>
                  <w:marTop w:val="0"/>
                  <w:marBottom w:val="0"/>
                  <w:divBdr>
                    <w:top w:val="none" w:sz="0" w:space="0" w:color="auto"/>
                    <w:left w:val="none" w:sz="0" w:space="0" w:color="auto"/>
                    <w:bottom w:val="none" w:sz="0" w:space="0" w:color="auto"/>
                    <w:right w:val="none" w:sz="0" w:space="0" w:color="auto"/>
                  </w:divBdr>
                  <w:divsChild>
                    <w:div w:id="516818989">
                      <w:marLeft w:val="0"/>
                      <w:marRight w:val="0"/>
                      <w:marTop w:val="0"/>
                      <w:marBottom w:val="0"/>
                      <w:divBdr>
                        <w:top w:val="none" w:sz="0" w:space="0" w:color="auto"/>
                        <w:left w:val="none" w:sz="0" w:space="0" w:color="auto"/>
                        <w:bottom w:val="none" w:sz="0" w:space="0" w:color="auto"/>
                        <w:right w:val="none" w:sz="0" w:space="0" w:color="auto"/>
                      </w:divBdr>
                      <w:divsChild>
                        <w:div w:id="670178096">
                          <w:marLeft w:val="0"/>
                          <w:marRight w:val="0"/>
                          <w:marTop w:val="0"/>
                          <w:marBottom w:val="0"/>
                          <w:divBdr>
                            <w:top w:val="none" w:sz="0" w:space="0" w:color="auto"/>
                            <w:left w:val="none" w:sz="0" w:space="0" w:color="auto"/>
                            <w:bottom w:val="none" w:sz="0" w:space="0" w:color="auto"/>
                            <w:right w:val="none" w:sz="0" w:space="0" w:color="auto"/>
                          </w:divBdr>
                          <w:divsChild>
                            <w:div w:id="205353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6125131">
      <w:bodyDiv w:val="1"/>
      <w:marLeft w:val="0"/>
      <w:marRight w:val="0"/>
      <w:marTop w:val="0"/>
      <w:marBottom w:val="0"/>
      <w:divBdr>
        <w:top w:val="none" w:sz="0" w:space="0" w:color="auto"/>
        <w:left w:val="none" w:sz="0" w:space="0" w:color="auto"/>
        <w:bottom w:val="none" w:sz="0" w:space="0" w:color="auto"/>
        <w:right w:val="none" w:sz="0" w:space="0" w:color="auto"/>
      </w:divBdr>
    </w:div>
    <w:div w:id="1901210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jarsct.co.in/Paper5459.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02/bem.20270" TargetMode="External"/><Relationship Id="rId5" Type="http://schemas.openxmlformats.org/officeDocument/2006/relationships/webSettings" Target="webSettings.xml"/><Relationship Id="rId10" Type="http://schemas.openxmlformats.org/officeDocument/2006/relationships/hyperlink" Target="https://www.academia.edu/41126736/Behavioural_Changes_among_Students_Using_Smart_Phones_A_Study_of_Parents" TargetMode="External"/><Relationship Id="rId4" Type="http://schemas.openxmlformats.org/officeDocument/2006/relationships/settings" Target="settings.xml"/><Relationship Id="rId9" Type="http://schemas.openxmlformats.org/officeDocument/2006/relationships/hyperlink" Target="https://bbrc.in/bbrc/wp-content/uploads/2020/10/13-NO-71-Special-Issue-013.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70CCF5-E2C4-485E-8AD0-A94B8C65A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1181</Words>
  <Characters>6733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Varshika Dere</dc:creator>
  <cp:keywords/>
  <dc:description/>
  <cp:lastModifiedBy>Varshika Dere</cp:lastModifiedBy>
  <cp:revision>15</cp:revision>
  <dcterms:created xsi:type="dcterms:W3CDTF">2025-02-03T08:12:00Z</dcterms:created>
  <dcterms:modified xsi:type="dcterms:W3CDTF">2025-02-05T14:50:00Z</dcterms:modified>
</cp:coreProperties>
</file>